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Свердловской области от 15.06.2011 N 38-ОЗ</w:t>
              <w:br/>
              <w:t xml:space="preserve">(ред. от 27.02.2025)</w:t>
              <w:br/>
              <w:t xml:space="preserve">"Об организации и обеспечении отдыха и оздоровления детей в Свердловской области"</w:t>
              <w:br/>
              <w:t xml:space="preserve">(принят Областной Думой Законодательного Собрания Свердловской области 18.05.2011)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июня 2011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38-ОЗ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ОРГАНИЗАЦИИ И ОБЕСПЕЧЕНИИ ОТДЫХА И</w:t>
      </w:r>
    </w:p>
    <w:p>
      <w:pPr>
        <w:pStyle w:val="2"/>
        <w:jc w:val="center"/>
      </w:pPr>
      <w:r>
        <w:rPr>
          <w:sz w:val="24"/>
        </w:rPr>
        <w:t xml:space="preserve">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 Областной Думой</w:t>
      </w:r>
    </w:p>
    <w:p>
      <w:pPr>
        <w:pStyle w:val="0"/>
        <w:jc w:val="right"/>
      </w:pPr>
      <w:r>
        <w:rPr>
          <w:sz w:val="24"/>
        </w:rPr>
        <w:t xml:space="preserve">Законодательного Собрания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18 мая 2011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 Палатой Представителей</w:t>
      </w:r>
    </w:p>
    <w:p>
      <w:pPr>
        <w:pStyle w:val="0"/>
        <w:jc w:val="right"/>
      </w:pPr>
      <w:r>
        <w:rPr>
          <w:sz w:val="24"/>
        </w:rPr>
        <w:t xml:space="preserve">Законодательного Собрания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Законов Свердловской области от 17.10.2013 </w:t>
            </w:r>
            <w:hyperlink w:history="0" r:id="rId8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      <w:r>
                <w:rPr>
                  <w:sz w:val="24"/>
                  <w:color w:val="0000ff"/>
                </w:rPr>
                <w:t xml:space="preserve">N 98-ОЗ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11.03.2014 </w:t>
            </w:r>
            <w:hyperlink w:history="0" r:id="rId9" w:tooltip="Закон Свердловской области от 11.03.2014 N 19-ОЗ &quot;О внесении изменений в статью 2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04.03.2014) {КонсультантПлюс}">
              <w:r>
                <w:rPr>
                  <w:sz w:val="24"/>
                  <w:color w:val="0000ff"/>
                </w:rPr>
                <w:t xml:space="preserve">N 19-ОЗ</w:t>
              </w:r>
            </w:hyperlink>
            <w:r>
              <w:rPr>
                <w:sz w:val="24"/>
                <w:color w:val="392c69"/>
              </w:rPr>
              <w:t xml:space="preserve">, от 03.12.2014 </w:t>
            </w:r>
            <w:hyperlink w:history="0" r:id="rId10" w:tooltip="Закон Свердловской области от 03.12.2014 N 112-ОЗ &quot;О внесении изменений в отдельные Законы Свердловской области в связи с необходимостью их приведения в соответствие с федеральным законом в сфере социального обслуживания граждан&quot; (принят Законодательным Собранием Свердловской области 02.12.2014) {КонсультантПлюс}">
              <w:r>
                <w:rPr>
                  <w:sz w:val="24"/>
                  <w:color w:val="0000ff"/>
                </w:rPr>
                <w:t xml:space="preserve">N 112-ОЗ</w:t>
              </w:r>
            </w:hyperlink>
            <w:r>
              <w:rPr>
                <w:sz w:val="24"/>
                <w:color w:val="392c69"/>
              </w:rPr>
              <w:t xml:space="preserve">, от 21.12.2015 </w:t>
            </w:r>
            <w:hyperlink w:history="0" r:id="rId11" w:tooltip="Закон Свердловской области от 21.12.2015 N 166-ОЗ &quot;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&quot; (принят Законодательным Собранием Свердловской области 15.12.2015) {КонсультантПлюс}">
              <w:r>
                <w:rPr>
                  <w:sz w:val="24"/>
                  <w:color w:val="0000ff"/>
                </w:rPr>
                <w:t xml:space="preserve">N 166-ОЗ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11.02.2016 </w:t>
            </w:r>
            <w:hyperlink w:history="0" r:id="rId12" w:tooltip="Закон Свердловской области от 11.02.2016 N 12-ОЗ &quot;О внесении изменений в отдельные законы Свердловской области в связи с принятием Федерального закона &quot;Об основах социального обслуживания граждан в Российской Федерации&quot; (принят Законодательным Собранием Свердловской области 09.02.2016) {КонсультантПлюс}">
              <w:r>
                <w:rPr>
                  <w:sz w:val="24"/>
                  <w:color w:val="0000ff"/>
                </w:rPr>
                <w:t xml:space="preserve">N 12-ОЗ</w:t>
              </w:r>
            </w:hyperlink>
            <w:r>
              <w:rPr>
                <w:sz w:val="24"/>
                <w:color w:val="392c69"/>
              </w:rPr>
              <w:t xml:space="preserve">, от 17.02.2017 </w:t>
            </w:r>
            <w:hyperlink w:history="0" r:id="rId13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      <w:r>
                <w:rPr>
                  <w:sz w:val="24"/>
                  <w:color w:val="0000ff"/>
                </w:rPr>
                <w:t xml:space="preserve">N 19-ОЗ</w:t>
              </w:r>
            </w:hyperlink>
            <w:r>
              <w:rPr>
                <w:sz w:val="24"/>
                <w:color w:val="392c69"/>
              </w:rPr>
              <w:t xml:space="preserve">, от 28.05.2018 </w:t>
            </w:r>
            <w:hyperlink w:history="0" r:id="rId14" w:tooltip="Закон Свердловской области от 28.05.2018 N 5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2.05.2018) {КонсультантПлюс}">
              <w:r>
                <w:rPr>
                  <w:sz w:val="24"/>
                  <w:color w:val="0000ff"/>
                </w:rPr>
                <w:t xml:space="preserve">N 54-ОЗ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28.05.2018 </w:t>
            </w:r>
            <w:hyperlink w:history="0" r:id="rId15" w:tooltip="Закон Свердловской области от 28.05.2018 N 55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&quot; (принят Законодательным Собранием Свердловской области 22.05.2018) {КонсультантПлюс}">
              <w:r>
                <w:rPr>
                  <w:sz w:val="24"/>
                  <w:color w:val="0000ff"/>
                </w:rPr>
                <w:t xml:space="preserve">N 55-ОЗ</w:t>
              </w:r>
            </w:hyperlink>
            <w:r>
              <w:rPr>
                <w:sz w:val="24"/>
                <w:color w:val="392c69"/>
              </w:rPr>
              <w:t xml:space="preserve">, от 26.03.2019 </w:t>
            </w:r>
            <w:hyperlink w:history="0" r:id="rId16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      <w:r>
                <w:rPr>
                  <w:sz w:val="24"/>
                  <w:color w:val="0000ff"/>
                </w:rPr>
                <w:t xml:space="preserve">N 28-ОЗ</w:t>
              </w:r>
            </w:hyperlink>
            <w:r>
              <w:rPr>
                <w:sz w:val="24"/>
                <w:color w:val="392c69"/>
              </w:rPr>
              <w:t xml:space="preserve">, от 12.12.2019 </w:t>
            </w:r>
            <w:hyperlink w:history="0" r:id="rId17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      <w:r>
                <w:rPr>
                  <w:sz w:val="24"/>
                  <w:color w:val="0000ff"/>
                </w:rPr>
                <w:t xml:space="preserve">N 134-ОЗ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03.03.2020 </w:t>
            </w:r>
            <w:hyperlink w:history="0" r:id="rId18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      <w:r>
                <w:rPr>
                  <w:sz w:val="24"/>
                  <w:color w:val="0000ff"/>
                </w:rPr>
                <w:t xml:space="preserve">N 23-ОЗ</w:t>
              </w:r>
            </w:hyperlink>
            <w:r>
              <w:rPr>
                <w:sz w:val="24"/>
                <w:color w:val="392c69"/>
              </w:rPr>
              <w:t xml:space="preserve">, от 29.07.2021 </w:t>
            </w:r>
            <w:hyperlink w:history="0" r:id="rId19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      <w:r>
                <w:rPr>
                  <w:sz w:val="24"/>
                  <w:color w:val="0000ff"/>
                </w:rPr>
                <w:t xml:space="preserve">N 81-ОЗ</w:t>
              </w:r>
            </w:hyperlink>
            <w:r>
              <w:rPr>
                <w:sz w:val="24"/>
                <w:color w:val="392c69"/>
              </w:rPr>
              <w:t xml:space="preserve">, от 25.05.2022 </w:t>
            </w:r>
            <w:hyperlink w:history="0" r:id="rId20" w:tooltip="Закон Свердловской области от 25.05.2022 N 52-ОЗ (ред. от 03.11.2022) &quot;О внесении изменений в отдельные законы Свердловской области в связи с необходимостью их приведения в соответствие с Федеральным законом &quot;Об общих принципах организации публичной власти в субъектах Российской Федерации&quot; (принят Законодательным Собранием Свердловской области 24.05.2022) {КонсультантПлюс}">
              <w:r>
                <w:rPr>
                  <w:sz w:val="24"/>
                  <w:color w:val="0000ff"/>
                </w:rPr>
                <w:t xml:space="preserve">N 52-ОЗ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30.09.2022 </w:t>
            </w:r>
            <w:hyperlink w:history="0" r:id="rId21" w:tooltip="Закон Свердловской области от 30.09.2022 N 112-ОЗ &quot;О внесении изменения в статью 6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7.09.2022) {КонсультантПлюс}">
              <w:r>
                <w:rPr>
                  <w:sz w:val="24"/>
                  <w:color w:val="0000ff"/>
                </w:rPr>
                <w:t xml:space="preserve">N 112-ОЗ</w:t>
              </w:r>
            </w:hyperlink>
            <w:r>
              <w:rPr>
                <w:sz w:val="24"/>
                <w:color w:val="392c69"/>
              </w:rPr>
              <w:t xml:space="preserve">, от 16.11.2023 </w:t>
            </w:r>
            <w:hyperlink w:history="0" r:id="rId22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иных социальных гарантий&quot; (принят Законодательным Собранием Свердловской области 14.11.2023) {КонсультантПлюс}">
              <w:r>
                <w:rPr>
                  <w:sz w:val="24"/>
                  <w:color w:val="0000ff"/>
                </w:rPr>
                <w:t xml:space="preserve">N 124-ОЗ</w:t>
              </w:r>
            </w:hyperlink>
            <w:r>
              <w:rPr>
                <w:sz w:val="24"/>
                <w:color w:val="392c69"/>
              </w:rPr>
              <w:t xml:space="preserve">, от 31.05.2024 </w:t>
            </w:r>
            <w:hyperlink w:history="0" r:id="rId23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      <w:r>
                <w:rPr>
                  <w:sz w:val="24"/>
                  <w:color w:val="0000ff"/>
                </w:rPr>
                <w:t xml:space="preserve">N 55-ОЗ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21.06.2024 </w:t>
            </w:r>
            <w:hyperlink w:history="0" r:id="rId24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      <w:r>
                <w:rPr>
                  <w:sz w:val="24"/>
                  <w:color w:val="0000ff"/>
                </w:rPr>
                <w:t xml:space="preserve">N 67-ОЗ</w:t>
              </w:r>
            </w:hyperlink>
            <w:r>
              <w:rPr>
                <w:sz w:val="24"/>
                <w:color w:val="392c69"/>
              </w:rPr>
              <w:t xml:space="preserve">, от 27.02.2025 </w:t>
            </w:r>
            <w:hyperlink w:history="0" r:id="rId25" w:tooltip="Закон Свердловской области от 27.02.2025 N 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5.02.2025) {КонсультантПлюс}">
              <w:r>
                <w:rPr>
                  <w:sz w:val="24"/>
                  <w:color w:val="0000ff"/>
                </w:rPr>
                <w:t xml:space="preserve">N 8-ОЗ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1. Отношения, регулируемые настоящим Законом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Настоящим Законом регулируются отношения, связанные с организацией и обеспечением отдыха и оздоровления детей в Свердловской области, в том числе с обеспечением безопасности их жизни и здоровья.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6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2. Основные понятия, используемые в настоящем Законе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настоящем Законе используются следующие основные понятия: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отдых и оздоровление детей - совокупность мероприятий, направленных на воспитание,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 и требований обеспечения безопасности жизни и здоровья детей;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11.03.2014 </w:t>
      </w:r>
      <w:hyperlink w:history="0" r:id="rId27" w:tooltip="Закон Свердловской области от 11.03.2014 N 19-ОЗ &quot;О внесении изменений в статью 2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04.03.2014) {КонсультантПлюс}">
        <w:r>
          <w:rPr>
            <w:sz w:val="24"/>
            <w:color w:val="0000ff"/>
          </w:rPr>
          <w:t xml:space="preserve">N 19-ОЗ</w:t>
        </w:r>
      </w:hyperlink>
      <w:r>
        <w:rPr>
          <w:sz w:val="24"/>
        </w:rPr>
        <w:t xml:space="preserve">, от 27.02.2025 </w:t>
      </w:r>
      <w:hyperlink w:history="0" r:id="rId28" w:tooltip="Закон Свердловской области от 27.02.2025 N 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5.02.2025) {КонсультантПлюс}">
        <w:r>
          <w:rPr>
            <w:sz w:val="24"/>
            <w:color w:val="0000ff"/>
          </w:rPr>
          <w:t xml:space="preserve">N 8-ОЗ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организации отдыха детей и их оздоровления - организации (независимо от их организационно-правовых форм) сезонного или круглогодичного действия, стационарного и (или) нестационарного типа, с круглосуточным или дневным пребыванием, оказывающие услуги по организации отдыха и оздоровления детей (организации отдыха детей и их оздоровления сезонного или круглогодичного действия, лагеря, организованные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пребыванием), детские лагеря труда и отдыха, детские лагеря палаточного типа, детские специализированные (профильные) лагеря, детские лагеря различной тематической направленности) (в целях настоящего Закона к организациям отдыха детей и их оздоровления приравниваются индивидуальные предприниматели, оказывающие услуги по организации отдыха и оздоровления детей, в случае соблюдения требований, установленных федеральным законом).</w:t>
      </w:r>
    </w:p>
    <w:p>
      <w:pPr>
        <w:pStyle w:val="0"/>
        <w:jc w:val="both"/>
      </w:pPr>
      <w:r>
        <w:rPr>
          <w:sz w:val="24"/>
        </w:rPr>
        <w:t xml:space="preserve">(подп. 2 в ред. </w:t>
      </w:r>
      <w:hyperlink w:history="0" r:id="rId29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3. Основные принципы организации и обеспечения отдыха и 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Организация и обеспечение отдыха и оздоровления детей в Свердловской области основываются на следующих основных принципах: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законности;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доступности отдыха и оздоровления детей в течение всего календарного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приоритета интересов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приоритета профилактических мер, направленных на сохранение и укрепление здоровья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государственной поддержки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0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безопасности отдыха и оздоровления детей.</w:t>
      </w:r>
    </w:p>
    <w:p>
      <w:pPr>
        <w:pStyle w:val="0"/>
        <w:jc w:val="both"/>
      </w:pPr>
      <w:r>
        <w:rPr>
          <w:sz w:val="24"/>
        </w:rPr>
        <w:t xml:space="preserve">(подп. 6 введен </w:t>
      </w:r>
      <w:hyperlink w:history="0" r:id="rId31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4. Субъекты, принимающие участие в организации и обеспечении отдыха и оздоровления детей в Свердловской области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2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организации и обеспечении отдыха и оздоровления детей в Свердловской области принимают участие в пределах своей компетенции федеральные органы государственной власти, органы государственной власти Свердловской области, органы местного самоуправления муниципальных образований, расположенных на территории Свердловской области, а также организации и граждане.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3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5. Полномочия высших органов государственной власти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Законодательное Собрание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принимает законы Свердловской области, регулирующие отношения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осуществляет контроль за соблюдением и исполнением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осуществляет другие полномочия в сфере организации и обеспечения отдыха и оздоровления детей в соответствии с федеральными законами и законами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Губернатор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организует исполнение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1-1) обеспечивает реализацию на территории Свердловской области основ государственной политики в сфере организации отдыха и оздоровления детей, включая обеспечение безопасности их жизни и здоровья;</w:t>
      </w:r>
    </w:p>
    <w:p>
      <w:pPr>
        <w:pStyle w:val="0"/>
        <w:jc w:val="both"/>
      </w:pPr>
      <w:r>
        <w:rPr>
          <w:sz w:val="24"/>
        </w:rPr>
        <w:t xml:space="preserve">(подп. 1-1 введен </w:t>
      </w:r>
      <w:hyperlink w:history="0" r:id="rId34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17.02.2017 N 19-ОЗ; в ред. </w:t>
      </w:r>
      <w:hyperlink w:history="0" r:id="rId35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обеспечивает защиту прав ребенка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осуществляет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настоящим Законом и другими законами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6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03.03.2020 N 23-ОЗ)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Правительство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обеспечивает исполнение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определяет уполномоченные исполнительные органы государственной власти Свердловской области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устанавливает </w:t>
      </w:r>
      <w:hyperlink w:history="0" r:id="rId37" w:tooltip="Постановление Правительства Свердловской области от 03.08.2017 N 558-ПП (ред. от 29.01.2026) &quot;О мерах по организации и обеспечению отдыха и оздоровления детей в Свердловской области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индексации средней стоимости путевок в организации отдыха детей и их оздоровления в Свердловской области&quot;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и обеспечения отдыха и оздоровления детей (за исключением организации отдыха детей в каникулярное время), в том числе определяет категории детей, которым отдых и оздоровление полностью или частично предоставляются за счет средств областного бюджета;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3-1) утратил силу. - </w:t>
      </w:r>
      <w:hyperlink w:history="0" r:id="rId38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12.12.2019 N 134-ОЗ;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3-1) утверждает положение о региональном государственном контроле (надзоре)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(подп. 3-1 введен </w:t>
      </w:r>
      <w:hyperlink w:history="0" r:id="rId39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29.07.2021 N 81-ОЗ)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3-2) ежегодно устанавливает квоту в государственных и муниципальных организациях отдыха детей и их оздоровления, осуществляющих деятельность на территории Свердловской области, для детей-инвалидов и детей с ограниченными возможностями здоровья, устанавливает порядок обеспечения выполнения этой квоты;</w:t>
      </w:r>
    </w:p>
    <w:p>
      <w:pPr>
        <w:pStyle w:val="0"/>
        <w:jc w:val="both"/>
      </w:pPr>
      <w:r>
        <w:rPr>
          <w:sz w:val="24"/>
        </w:rPr>
        <w:t xml:space="preserve">(подп. 3-2 введен </w:t>
      </w:r>
      <w:hyperlink w:history="0" r:id="rId40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21.06.2024 N 67-ОЗ)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ежегодно рассматривает доклад об организации и обеспечении отдыха и оздоровления детей;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1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26.03.2019 N 28-ОЗ)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организует взаимодействие с федеральными органами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осуществляет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6. Полномочия областных и территориальных исполнительных органов государственной власти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42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0" w:name="P90"/>
    <w:bookmarkEnd w:id="90"/>
    <w:p>
      <w:pPr>
        <w:pStyle w:val="0"/>
        <w:ind w:firstLine="540"/>
        <w:jc w:val="both"/>
      </w:pPr>
      <w:r>
        <w:rPr>
          <w:sz w:val="24"/>
        </w:rPr>
        <w:t xml:space="preserve">1. Областные и территориальные исполнительные органы государственной власти Свердловской области в сфере организации и обеспечения отдыха и оздоровления детей в пределах своей компетенции: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осуществляют организацию и обеспечение отдыха и оздоровления детей (за исключением организации отдыха детей в каникулярное время);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принимают меры по созданию безопасных условий пребывания в организациях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принимают меры по обеспечению максимальной доступности услуг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3-1) принимают меры по созданию условий для организации воспитания детей в организациях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(подп. 3-1 введен </w:t>
      </w:r>
      <w:hyperlink w:history="0" r:id="rId43" w:tooltip="Закон Свердловской области от 30.09.2022 N 112-ОЗ &quot;О внесении изменения в статью 6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7.09.2022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30.09.2022 N 112-ОЗ)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3-2) принимают меры по созданию равного доступа к отдыху и оздоровлению детей-инвалидов и детей с ограниченными возможностями здоровья;</w:t>
      </w:r>
    </w:p>
    <w:p>
      <w:pPr>
        <w:pStyle w:val="0"/>
        <w:jc w:val="both"/>
      </w:pPr>
      <w:r>
        <w:rPr>
          <w:sz w:val="24"/>
        </w:rPr>
        <w:t xml:space="preserve">(подп. 3-2 введен </w:t>
      </w:r>
      <w:hyperlink w:history="0" r:id="rId44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21.06.2024 N 67-ОЗ)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осуществляют сбор, систематизацию и анализ информации об организации и обеспечении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ежегодно осуществляют подготовку доклада об организации и обеспечении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организуют подготовку работников организаций отдыха детей и их оздоровления, осуществляющих деятельность на территории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осуществляют взаимодействие с федеральными органами, органами местного самоуправления муниципальных образований, расположенных на территории Свердловской области,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оказывают содействие гражданам, общественным и иным организациям в осуществлении общественного контроля в сфере защиты прав детей на отдых и оздоровление;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осуществляют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законами Свердловской области и нормативными правовыми актами Свердловской области, принимаемыми Губернатором Свердловской области и Правительством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Уполномоченный исполнительный орган государственной власти Свердловской области в сфере организации и обеспечения отдыха и оздоровления детей помимо полномочий, указанных в </w:t>
      </w:r>
      <w:hyperlink w:history="0" w:anchor="P90" w:tooltip="1. Областные и территориальные исполнительные органы государственной власти Свердловской области в сфере организации и обеспечения отдыха и оздоровления детей в пределах своей компетенции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осуществляет реализацию на территории Свердловской области основ государственной политики в сфере организации отдыха и оздоровления детей, включая обеспечение безопасности их жизни и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устанавливает порядок формирования и ведения реестра организаций отдыха детей и их оздоровления на территории Свердловской области, осуществляет проверку сведений, представленных организациями отдыха детей и их оздоровления для включения таких организаций в указанный реестр в соответствии с общими принципами формирования и ведения реестра организаций отдыха детей и их оздоровления;</w:t>
      </w:r>
    </w:p>
    <w:bookmarkStart w:id="107" w:name="P107"/>
    <w:bookmarkEnd w:id="1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формирует и ведет реестр организаций отдыха детей и их оздоровления, а также размещает его на своем официальном сайте в информационно-телекоммуникационной сети "Интернет";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осуществляет в пределах своих полномочий региональный государственный контроль (надзор)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5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29.07.2021 N 81-ОЗ)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обеспечивает координацию деятельности исполнительных органов государственной власти Свердловской области, осуществляющих государственный контроль (надзор) в сфере образования, территориальных органов федеральных органов исполнительной власти, осуществляющих федеральный государственный контроль (надзор) за соблюдением трудового законодательства и иных нормативных правовых актов, содержащих нормы трудового права, федеральный государственный контроль (надзор) в области защиты прав потребителей, федеральный государственный санитарно-эпидемиологический контроль (надзор), федеральный государственный пожарный надзор, федеральный государственный контроль (надзор) качества и безопасности медицинской деятельности, а также обеспечивающих безопасность людей на водных объектах, органов местного самоуправления в сфере организации отдыха и оздоровления детей, общественных организаций и объединений;</w:t>
      </w:r>
    </w:p>
    <w:p>
      <w:pPr>
        <w:pStyle w:val="0"/>
        <w:jc w:val="both"/>
      </w:pPr>
      <w:r>
        <w:rPr>
          <w:sz w:val="24"/>
        </w:rPr>
        <w:t xml:space="preserve">(подп. 5 в ред. </w:t>
      </w:r>
      <w:hyperlink w:history="0" r:id="rId46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29.07.2021 N 81-ОЗ)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взаимодействует с органами исполнительной власти иных субъектов Российской Федерации в случае направления детей в организации отдыха детей и их оздоровления, находящиеся за пределами территории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осуществляет организационное сопровождение деятельности межведомственной комиссии Свердловской области по вопросам организации отдыха и оздоровления детей (далее - межведомственная комиссия по вопросам организации отдыха и оздоровления детей);</w:t>
      </w:r>
    </w:p>
    <w:p>
      <w:pPr>
        <w:pStyle w:val="0"/>
        <w:jc w:val="both"/>
      </w:pPr>
      <w:r>
        <w:rPr>
          <w:sz w:val="24"/>
        </w:rPr>
        <w:t xml:space="preserve">(подп. 7 введен </w:t>
      </w:r>
      <w:hyperlink w:history="0" r:id="rId47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03.03.2020 N 23-ОЗ)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рассматривает предложения межведомственной комиссии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(подп. 8 введен </w:t>
      </w:r>
      <w:hyperlink w:history="0" r:id="rId48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03.03.2020 N 23-ОЗ)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обеспечивает выполнение квоты в государственных и муниципальных организациях отдыха детей и их оздоровления, осуществляющих деятельность на территории Свердловской области, для детей-инвалидов и детей с ограниченными возможностями здоровья.</w:t>
      </w:r>
    </w:p>
    <w:p>
      <w:pPr>
        <w:pStyle w:val="0"/>
        <w:jc w:val="both"/>
      </w:pPr>
      <w:r>
        <w:rPr>
          <w:sz w:val="24"/>
        </w:rPr>
        <w:t xml:space="preserve">(подп. 9 введен </w:t>
      </w:r>
      <w:hyperlink w:history="0" r:id="rId49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21.06.2024 N 67-ОЗ)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7. Полномочия органов местного самоуправления муниципальных образований, расположенных на территории Свердловской области, в сфере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31.05.2024 </w:t>
      </w:r>
      <w:hyperlink w:history="0" r:id="rId50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<w:r>
          <w:rPr>
            <w:sz w:val="24"/>
            <w:color w:val="0000ff"/>
          </w:rPr>
          <w:t xml:space="preserve">N 55-ОЗ</w:t>
        </w:r>
      </w:hyperlink>
      <w:r>
        <w:rPr>
          <w:sz w:val="24"/>
        </w:rPr>
        <w:t xml:space="preserve">, от 27.02.2025 </w:t>
      </w:r>
      <w:hyperlink w:history="0" r:id="rId51" w:tooltip="Закон Свердловской области от 27.02.2025 N 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5.02.2025) {КонсультантПлюс}">
        <w:r>
          <w:rPr>
            <w:sz w:val="24"/>
            <w:color w:val="0000ff"/>
          </w:rPr>
          <w:t xml:space="preserve">N 8-ОЗ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23" w:name="P123"/>
    <w:bookmarkEnd w:id="123"/>
    <w:p>
      <w:pPr>
        <w:pStyle w:val="0"/>
        <w:ind w:firstLine="540"/>
        <w:jc w:val="both"/>
      </w:pPr>
      <w:r>
        <w:rPr>
          <w:sz w:val="24"/>
        </w:rPr>
        <w:t xml:space="preserve">1. Органы местного самоуправления муниципальных районов, муниципальных округов и городских округов, расположенных на территории Свердловской области, в соответствии с федеральным законом осуществляют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17.02.2017 </w:t>
      </w:r>
      <w:hyperlink w:history="0" r:id="rId52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N 19-ОЗ</w:t>
        </w:r>
      </w:hyperlink>
      <w:r>
        <w:rPr>
          <w:sz w:val="24"/>
        </w:rPr>
        <w:t xml:space="preserve">, от 31.05.2024 </w:t>
      </w:r>
      <w:hyperlink w:history="0" r:id="rId53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<w:r>
          <w:rPr>
            <w:sz w:val="24"/>
            <w:color w:val="0000ff"/>
          </w:rPr>
          <w:t xml:space="preserve">N 55-ОЗ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целях софинансирования расходных обязательств, возникающих при выполнении органами местного самоуправления муниципальных районов, муниципальных округов и городских округов, расположенных на территории Свердловской области, полномочий, указанных в </w:t>
      </w:r>
      <w:hyperlink w:history="0" w:anchor="P123" w:tooltip="1. Органы местного самоуправления муниципальных районов, муниципальных округов и городских округов, расположенных на территории Свердловской области, в соответствии с федеральным законом осуществляю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из областного бюджета местным бюджетам могут предоставляться субсидии.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4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31.05.2024 N 55-ОЗ)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7-1. Обеспечение прав детей на отдых и оздоровление организациями отдыха детей и их оздоровления, осуществляющими деятельность на территории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(введена </w:t>
      </w:r>
      <w:hyperlink w:history="0" r:id="rId55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повышения качества и безопасности отдыха и оздоровления детей организация отдыха детей и их оздоровления, осуществляющая деятельность на территории Свердловской области, в соответствии с федеральным </w:t>
      </w:r>
      <w:hyperlink w:history="0" r:id="rId56" w:tooltip="Федеральный закон от 24.07.1998 N 124-ФЗ (ред. от 29.12.2025) &quot;Об основных гарантиях прав ребенка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обязана: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создавать безопасные условия пребывания в ней детей, в том числе детей-инвалидов и детей с ограниченными возможностями здоровья (в случае направления данных категорий детей в организацию отдыха детей и их оздоровления), присмотра и ухода за детьми; обеспечивать их содержание и питание, организацию оказания первой помощи и медицинской помощи детям в период их пребывания в организации отдыха детей и их оздоровления в соответствии с требованиями законодательства Российской Федерации, в том числе в случае проведения в природной среде следующих мероприятий с участием детей: прохождения туристских маршрутов, других маршрутов передвижения, походов, экспедиций, слетов и иных аналогичных мероприятий; обеспечивать соблюдение требований о медицинских осмотрах работников организации отдыха детей и их оздоровления, требований обеспечения антитеррористической защищенности, пожарной безопасности, наличие охраны или службы безопасности, спасательных постов в местах купания детей, а также наличие санитарно-эпидемиологического заключения о соответствии деятельности, осуществляемой организацией отдыха детей и их оздоровления, санитарно-эпидемиологическим требованиям; обеспечивать создание и ведение своего официального сайта в информационно-телекоммуникационной сети "Интернет" в соответствии с его примерной структурой и форматом предоставления информации, утвержденными федеральным органом исполнительной власти, уполномоченным Правительством Российской Федерации в сфере организации отдыха и оздоровления детей; утверждать программу воспитательной работы и календарный план воспитательной работы с описанием конкретных мероприятий по дням с учетом смен и возрастных групп детей, разработанные в соответствии с федеральной программой воспитательной работы для организаций отдыха детей и их оздоровления и календарным планом воспитательной работы, утвержденными федеральным органом исполнительной власти, уполномоченным Правительством Российской Федерации в сфере организации отдыха и оздоровления детей;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12.12.2019 </w:t>
      </w:r>
      <w:hyperlink w:history="0" r:id="rId57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N 134-ОЗ</w:t>
        </w:r>
      </w:hyperlink>
      <w:r>
        <w:rPr>
          <w:sz w:val="24"/>
        </w:rPr>
        <w:t xml:space="preserve">, от 21.06.2024 </w:t>
      </w:r>
      <w:hyperlink w:history="0" r:id="rId58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N 67-ОЗ</w:t>
        </w:r>
      </w:hyperlink>
      <w:r>
        <w:rPr>
          <w:sz w:val="24"/>
        </w:rPr>
        <w:t xml:space="preserve">, от 27.02.2025 </w:t>
      </w:r>
      <w:hyperlink w:history="0" r:id="rId59" w:tooltip="Закон Свердловской области от 27.02.2025 N 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5.02.2025) {КонсультантПлюс}">
        <w:r>
          <w:rPr>
            <w:sz w:val="24"/>
            <w:color w:val="0000ff"/>
          </w:rPr>
          <w:t xml:space="preserve">N 8-ОЗ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представлять сведения о своей деятельности в уполномоченный исполнительный орган государственной власти Свердловской области в сфере организации и обеспечения отдыха и оздоровления детей для включения в реестр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(подп. 2 в ред. </w:t>
      </w:r>
      <w:hyperlink w:history="0" r:id="rId60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исполнять иные обязанности, установленные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(подп. 3 введен </w:t>
      </w:r>
      <w:hyperlink w:history="0" r:id="rId61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Организации, не включенные в реестр организаций отдыха детей и их оздоровления, в соответствии с федеральным законом не вправе оказывать услуги по организации отдыха и оздоровления детей.</w:t>
      </w:r>
    </w:p>
    <w:p>
      <w:pPr>
        <w:pStyle w:val="0"/>
        <w:jc w:val="both"/>
      </w:pPr>
      <w:r>
        <w:rPr>
          <w:sz w:val="24"/>
        </w:rPr>
        <w:t xml:space="preserve">(часть вторая введена </w:t>
      </w:r>
      <w:hyperlink w:history="0" r:id="rId62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7-2. Рассмотрение органами государственной власти Свердловской области обращений родителей (лиц, их заменяющих) по вопросам организации отдыха и оздоровления детей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(введена </w:t>
      </w:r>
      <w:hyperlink w:history="0" r:id="rId63" w:tooltip="Закон Свердловской области от 28.05.2018 N 5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2.05.2018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28.05.2018 N 54-ОЗ)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Органы государственной власти Свердловской области рассматривают обращения родителей (лиц, их заменяющих) по вопросам организации отдыха и оздоровления детей в порядке, установленном Федеральным </w:t>
      </w:r>
      <w:hyperlink w:history="0" r:id="rId64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порядке рассмотрения обращений граждан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Обращения родителей (лиц, их заменяющих) по вопросам организации отдыха и оздоровления детей, направляемые в органы государственной власти Свердловской области в письменной форме или в форме электронных документов, и ответы указанных органов на эти обращения по требованию лиц, направивших указанные обращения, подлежат размещению на официальных сайтах этих органов в информационно-телекоммуникационной сети "Интернет" в соответствии с федеральным законом.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9" w:name="P149"/>
    <w:bookmarkEnd w:id="149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8. Средняя стоимость путевок в организации отдыха детей и их оздоровления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5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Средняя стоимость путевок в организации отдыха детей и их оздоровления устанавливается Правительством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6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17.02.2017 N 19-ОЗ)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индексации и </w:t>
      </w:r>
      <w:hyperlink w:history="0" r:id="rId67" w:tooltip="Постановление Правительства Свердловской области от 03.08.2017 N 558-ПП (ред. от 29.01.2026) &quot;О мерах по организации и обеспечению отдыха и оздоровления детей в Свердловской области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индексации средней стоимости путевок в организации отдыха детей и их оздоровления в Свердловской области&quot;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индексации средней стоимости путевок в организации отдыха детей и их оздоровления устанавливаются Правительством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21.12.2015 </w:t>
      </w:r>
      <w:hyperlink w:history="0" r:id="rId68" w:tooltip="Закон Свердловской области от 21.12.2015 N 166-ОЗ &quot;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&quot; (принят Законодательным Собранием Свердловской области 15.12.2015) {КонсультантПлюс}">
        <w:r>
          <w:rPr>
            <w:sz w:val="24"/>
            <w:color w:val="0000ff"/>
          </w:rPr>
          <w:t xml:space="preserve">N 166-ОЗ</w:t>
        </w:r>
      </w:hyperlink>
      <w:r>
        <w:rPr>
          <w:sz w:val="24"/>
        </w:rPr>
        <w:t xml:space="preserve">, от 17.02.2017 </w:t>
      </w:r>
      <w:hyperlink w:history="0" r:id="rId69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N 19-ОЗ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70" w:tooltip="Постановление Уставного Суда Свердловской области от 16.04.2019 &quot;По делу о соответствии Уставу Свердловской области статьи 9 Закона Свердловской области от 15 июня 2011 года N 38-ОЗ &quot;Об организации и обеспечении отдыха и оздоровления детей в Свердловской области&quot; и Положения об условиях и порядке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  <w:color w:val="392c69"/>
              </w:rPr>
              <w:t xml:space="preserve"> Уставного Суда Свердловской области от 16.04.2019 статья 9 признана соответствующей </w:t>
            </w:r>
            <w:hyperlink w:history="0" r:id="rId71" w:tooltip="&quot;Устав Свердловской области&quot; от 23.12.2010 N 105-ОЗ (принят Областной Думой Законодательного Собрания Свердловской области 30.11.2010) (ред. от 26.12.2025) {КонсультантПлюс}">
              <w:r>
                <w:rPr>
                  <w:sz w:val="24"/>
                  <w:color w:val="0000ff"/>
                </w:rPr>
                <w:t xml:space="preserve">Уставу</w:t>
              </w:r>
            </w:hyperlink>
            <w:r>
              <w:rPr>
                <w:sz w:val="24"/>
                <w:color w:val="392c69"/>
              </w:rPr>
              <w:t xml:space="preserve"> Свердловской области в части отсутствия права родителей (законных представителей) детей на частичную компенсацию расходов на оплату стоимости путевок в организации, не являющиеся организациями отдыха детей и их оздоровления.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58" w:name="P158"/>
    <w:bookmarkEnd w:id="158"/>
    <w:p>
      <w:pPr>
        <w:pStyle w:val="2"/>
        <w:spacing w:before="300" w:lineRule="auto"/>
        <w:outlineLvl w:val="0"/>
        <w:ind w:firstLine="540"/>
        <w:jc w:val="both"/>
      </w:pPr>
      <w:r>
        <w:rPr>
          <w:sz w:val="24"/>
        </w:rPr>
        <w:t xml:space="preserve">Статья 9. Компенсация родителям (законным представителям) детей расходов на отдых и оздоровление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0" w:name="P160"/>
    <w:bookmarkEnd w:id="160"/>
    <w:p>
      <w:pPr>
        <w:pStyle w:val="0"/>
        <w:ind w:firstLine="540"/>
        <w:jc w:val="both"/>
      </w:pPr>
      <w:r>
        <w:rPr>
          <w:sz w:val="24"/>
        </w:rPr>
        <w:t xml:space="preserve">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</w:t>
      </w:r>
      <w:hyperlink w:history="0" w:anchor="P107" w:tooltip="3) формирует и ведет реестр организаций отдыха детей и их оздоровления, а также размещает его на своем официальном сайте в информационно-телекоммуникационной сети &quot;Интернет&quot;;">
        <w:r>
          <w:rPr>
            <w:sz w:val="24"/>
            <w:color w:val="0000ff"/>
          </w:rPr>
          <w:t xml:space="preserve">подпункте 3 пункта 2 статьи 6</w:t>
        </w:r>
      </w:hyperlink>
      <w:r>
        <w:rPr>
          <w:sz w:val="24"/>
        </w:rPr>
        <w:t xml:space="preserve"> настоящего Закона, в пределах средней стоимости путевок, указанной в </w:t>
      </w:r>
      <w:hyperlink w:history="0" w:anchor="P149" w:tooltip="Статья 8. Средняя стоимость путевок в организации отдыха детей и их оздоровления">
        <w:r>
          <w:rPr>
            <w:sz w:val="24"/>
            <w:color w:val="0000ff"/>
          </w:rPr>
          <w:t xml:space="preserve">статье 8</w:t>
        </w:r>
      </w:hyperlink>
      <w:r>
        <w:rPr>
          <w:sz w:val="24"/>
        </w:rPr>
        <w:t xml:space="preserve"> настоящего Закона.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26.03.2019 </w:t>
      </w:r>
      <w:hyperlink w:history="0" r:id="rId72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4"/>
            <w:color w:val="0000ff"/>
          </w:rPr>
          <w:t xml:space="preserve">N 28-ОЗ</w:t>
        </w:r>
      </w:hyperlink>
      <w:r>
        <w:rPr>
          <w:sz w:val="24"/>
        </w:rPr>
        <w:t xml:space="preserve">, от 21.06.2024 </w:t>
      </w:r>
      <w:hyperlink w:history="0" r:id="rId73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N 67-ОЗ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Частичная компенсация, указанная в </w:t>
      </w:r>
      <w:hyperlink w:history="0" w:anchor="P160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подпункте 3 пункта 2 статьи 6 настоящего Закона, в пределах средней стоимости путевок, указанной в статье 8 настоящего Закона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настоящей статьи, предоставляется в случае, если путевки в организации отдыха детей и их оздоровления, включенные в реестр организаций отдыха детей и их оздоровления, указанный в </w:t>
      </w:r>
      <w:hyperlink w:history="0" w:anchor="P107" w:tooltip="3) формирует и ведет реестр организаций отдыха детей и их оздоровления, а также размещает его на своем официальном сайте в информационно-телекоммуникационной сети &quot;Интернет&quot;;">
        <w:r>
          <w:rPr>
            <w:sz w:val="24"/>
            <w:color w:val="0000ff"/>
          </w:rPr>
          <w:t xml:space="preserve">подпункте 3 пункта 2 статьи 6</w:t>
        </w:r>
      </w:hyperlink>
      <w:r>
        <w:rPr>
          <w:sz w:val="24"/>
        </w:rPr>
        <w:t xml:space="preserve"> настоящего Закона, приобретены родителями (законными представителями) детей за полную стоимость.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26.03.2019 </w:t>
      </w:r>
      <w:hyperlink w:history="0" r:id="rId74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4"/>
            <w:color w:val="0000ff"/>
          </w:rPr>
          <w:t xml:space="preserve">N 28-ОЗ</w:t>
        </w:r>
      </w:hyperlink>
      <w:r>
        <w:rPr>
          <w:sz w:val="24"/>
        </w:rPr>
        <w:t xml:space="preserve">, от 21.06.2024 </w:t>
      </w:r>
      <w:hyperlink w:history="0" r:id="rId75" w:tooltip="Закон Свердловской области от 21.06.2024 N 67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8.06.2024) {КонсультантПлюс}">
        <w:r>
          <w:rPr>
            <w:sz w:val="24"/>
            <w:color w:val="0000ff"/>
          </w:rPr>
          <w:t xml:space="preserve">N 67-ОЗ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hyperlink w:history="0" r:id="rId76" w:tooltip="Постановление Правительства Свердловской области от 28.05.2012 N 569-ПП (ред. от 25.07.2025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{КонсультантПлюс}">
        <w:r>
          <w:rPr>
            <w:sz w:val="24"/>
            <w:color w:val="0000ff"/>
          </w:rPr>
          <w:t xml:space="preserve">Размер</w:t>
        </w:r>
      </w:hyperlink>
      <w:r>
        <w:rPr>
          <w:sz w:val="24"/>
        </w:rPr>
        <w:t xml:space="preserve">, условия и </w:t>
      </w:r>
      <w:hyperlink w:history="0" r:id="rId77" w:tooltip="Постановление Правительства Свердловской области от 28.05.2012 N 569-ПП (ред. от 25.07.2025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частичной компенсации, указанной в </w:t>
      </w:r>
      <w:hyperlink w:history="0" w:anchor="P160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подпункте 3 пункта 2 статьи 6 настоящего Закона, в пределах средней стоимости путевок, указанной в статье 8 настоящего Закона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настоящей статьи, устанавливаются Правительством Свердловской области в соответствии с настоящим Законом.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 о предоставлении частичной компенсации, указанной в </w:t>
      </w:r>
      <w:hyperlink w:history="0" w:anchor="P160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подпункте 3 пункта 2 статьи 6 настоящего Закона, в пределах средней стоимости путевок, указанной в статье 8 настоящего Закона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настоящей статьи, подлежит размещению в информационных системах в соответствии с законодательством Российской Федерации и законодательством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(часть четвертая в ред. </w:t>
      </w:r>
      <w:hyperlink w:history="0" r:id="rId78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иных социальных гарантий&quot; (принят Законодательным Собранием Свердловской области 14.11.2023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16.11.2023 N 124-ОЗ)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8" w:name="P168"/>
    <w:bookmarkEnd w:id="168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10. Предоставление из областного бюджета субсидий организациям отдыха детей и их оздоровления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9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80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26.03.2019 N 28-ОЗ)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73" w:name="P173"/>
    <w:bookmarkEnd w:id="173"/>
    <w:p>
      <w:pPr>
        <w:pStyle w:val="0"/>
        <w:ind w:firstLine="540"/>
        <w:jc w:val="both"/>
      </w:pPr>
      <w:r>
        <w:rPr>
          <w:sz w:val="24"/>
        </w:rPr>
        <w:t xml:space="preserve">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81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12.12.2019 N 134-ОЗ)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Цели предоставления субсидий из областного бюджета организациям, указанным в </w:t>
      </w:r>
      <w:hyperlink w:history="0" w:anchor="P173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определяются Правительством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Субсидии из областного бюджета предоставляются организациям, указанным в </w:t>
      </w:r>
      <w:hyperlink w:history="0" w:anchor="P173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прошедшим отбор, в порядке, предусмотренном бюджетным законодательством Российской Федерации и нормативными правовыми актами Свердловской области, принимаемыми Правительством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Законом Свердловской области об областном бюджете и (или) нормативными правовыми актами Свердловской области, принимаемыми Правительством Свердловской области, предусматриваются условия, при выполнении которых организациям, указанным в </w:t>
      </w:r>
      <w:hyperlink w:history="0" w:anchor="P173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предоставляются субсидии из областного бюджета.</w:t>
      </w:r>
    </w:p>
    <w:p>
      <w:pPr>
        <w:pStyle w:val="0"/>
        <w:spacing w:before="240" w:lineRule="auto"/>
        <w:ind w:firstLine="540"/>
        <w:jc w:val="both"/>
      </w:pPr>
      <w:hyperlink w:history="0" r:id="rId82" w:tooltip="Постановление Правительства Свердловской области от 08.09.2021 N 564-ПП (ред. от 05.12.2024)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субсидий организациям, указанным в </w:t>
      </w:r>
      <w:hyperlink w:history="0" w:anchor="P173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устанавливается Правительством Свердловской области в соответствии с бюджетным законодательством Российской Федерации и настоящим Законом.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11. Формирование и реализация государственных программ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83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17.10.2013 N 98-ОЗ)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Формирование и реализация государственных программ Свердловской области в сфере организации и обеспечения отдыха и оздоровления детей, в том числе в сфере развития материально-технического и кадрового обеспечения организаций отдыха детей и их оздоровления в Свердловской области, осуществляются в </w:t>
      </w:r>
      <w:hyperlink w:history="0" r:id="rId84" w:tooltip="Постановление Правительства Свердловской области от 31.08.2023 N 622-ПП (ред. от 14.08.2025) &quot;Об утверждении Порядка разработки, определения сроков реализации и формирования государственных программ Свердловской области&quot; (вместе с &quot;Методикой оценки эффективности реализации государственных программ Свердловской области&quot;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Правительством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Законов Свердловской области от 17.10.2013 </w:t>
      </w:r>
      <w:hyperlink w:history="0" r:id="rId85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<w:r>
          <w:rPr>
            <w:sz w:val="24"/>
            <w:color w:val="0000ff"/>
          </w:rPr>
          <w:t xml:space="preserve">N 98-ОЗ</w:t>
        </w:r>
      </w:hyperlink>
      <w:r>
        <w:rPr>
          <w:sz w:val="24"/>
        </w:rPr>
        <w:t xml:space="preserve">, от 17.02.2017 </w:t>
      </w:r>
      <w:hyperlink w:history="0" r:id="rId86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N 19-ОЗ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12. Межведомственная комиссия по вопросам организации отдыха и оздоровления детей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87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03.03.2020 N 23-ОЗ)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Межведомственная комиссия по вопросам организации отдыха и оздоровления детей создается Губернатором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Состав межведомственной комиссии по вопросам организации отдыха и оздоровления детей, а также регламент ее деятельности утверждаются Губернатором Свердловской области с учетом требований, установленных федеральным законом.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13. Финансирование затрат, связанных с организацией и обеспечением отдыха и 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Финансирование затрат, связанных с организацией и обеспечением отдыха и оздоровления детей (за исключением организации отдыха детей в каникулярное время), в том числе с осуществлением мероприятий по обеспечению безопасности жизни и здоровья детей в период их пребывания в организациях отдыха детей и их оздоровления, формированием и ведением реестра организаций отдыха детей и их оздоровления, созданием и организационным сопровождением деятельности межведомственной комиссии по вопросам организации отдыха и оздоровления детей, осуществлением регионального государственного контроля (надзора)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осуществляется за счет средств областного бюджета.</w:t>
      </w:r>
    </w:p>
    <w:p>
      <w:pPr>
        <w:pStyle w:val="0"/>
        <w:jc w:val="both"/>
      </w:pPr>
      <w:r>
        <w:rPr>
          <w:sz w:val="24"/>
        </w:rPr>
        <w:t xml:space="preserve">(часть первая в ред. </w:t>
      </w:r>
      <w:hyperlink w:history="0" r:id="rId88" w:tooltip="Закон Свердловской области от 25.05.2022 N 52-ОЗ (ред. от 03.11.2022) &quot;О внесении изменений в отдельные законы Свердловской области в связи с необходимостью их приведения в соответствие с Федеральным законом &quot;Об общих принципах организации публичной власти в субъектах Российской Федерации&quot; (принят Законодательным Собранием Свердловской области 24.05.2022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25.05.2022 N 52-ОЗ)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Финансирование затрат, связанных с осуществлением органами местного самоуправления муниципальных районов, муниципальных округов и городских округов, расположенных на территории Свердловской области,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здоровья, в соответствии с федеральным законом осуществляется за счет средств бюджетов соответствующих муниципальных районов, муниципальных округов и городских округов.</w:t>
      </w:r>
    </w:p>
    <w:p>
      <w:pPr>
        <w:pStyle w:val="0"/>
        <w:jc w:val="both"/>
      </w:pPr>
      <w:r>
        <w:rPr>
          <w:sz w:val="24"/>
        </w:rPr>
        <w:t xml:space="preserve">(часть введена </w:t>
      </w:r>
      <w:hyperlink w:history="0" r:id="rId89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17.02.2017 N 19-ОЗ; в ред. </w:t>
      </w:r>
      <w:hyperlink w:history="0" r:id="rId90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31.05.2024 N 55-ОЗ)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Финансирование затрат, связанных с организацией и обеспечением отдыха и оздоровления детей, может осуществляться также из иных не запрещенных законодательством Российской Федерации источников, в том числе за счет средств организаций и граждан.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Размер средств областного бюджета, выделяемых на организацию и обеспечение отдыха и оздоровления детей на очередной финансовый год, не может быть уменьшен по сравнению с размером средств областного бюджета, выделенных на эти цели в текущем финансовом году.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14. Вступление в силу настоящего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Закон вступает в силу через десять дней после его официального опубликования, за исключением </w:t>
      </w:r>
      <w:hyperlink w:history="0" w:anchor="P158" w:tooltip="Статья 9. Компенсация родителям (законным представителям) детей расходов на отдых и оздоровление детей в Свердловской области">
        <w:r>
          <w:rPr>
            <w:sz w:val="24"/>
            <w:color w:val="0000ff"/>
          </w:rPr>
          <w:t xml:space="preserve">статей 9</w:t>
        </w:r>
      </w:hyperlink>
      <w:r>
        <w:rPr>
          <w:sz w:val="24"/>
        </w:rPr>
        <w:t xml:space="preserve"> и </w:t>
      </w:r>
      <w:hyperlink w:history="0" w:anchor="P168" w:tooltip="Статья 10. Предоставление из областного бюджета субсидий организациям отдыха детей и их оздоровления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, вступающих в силу с 1 января 2012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Губернатор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А.С.МИШАРИН</w:t>
      </w:r>
    </w:p>
    <w:p>
      <w:pPr>
        <w:pStyle w:val="0"/>
      </w:pPr>
      <w:r>
        <w:rPr>
          <w:sz w:val="24"/>
        </w:rPr>
        <w:t xml:space="preserve">г. Екатеринбург</w:t>
      </w:r>
    </w:p>
    <w:p>
      <w:pPr>
        <w:pStyle w:val="0"/>
        <w:spacing w:before="240" w:lineRule="auto"/>
      </w:pPr>
      <w:r>
        <w:rPr>
          <w:sz w:val="24"/>
        </w:rPr>
        <w:t xml:space="preserve">15 июня 2011 года</w:t>
      </w:r>
    </w:p>
    <w:p>
      <w:pPr>
        <w:pStyle w:val="0"/>
        <w:spacing w:before="240" w:lineRule="auto"/>
      </w:pPr>
      <w:r>
        <w:rPr>
          <w:sz w:val="24"/>
        </w:rPr>
        <w:t xml:space="preserve">N 38-ОЗ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15.06.2011 N 38-ОЗ</w:t>
            <w:br/>
            <w:t>(ред. от 27.02.2025)</w:t>
            <w:br/>
            <w:t>"Об организации и обеспечении отдыха и оздоровлени...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329283&amp;date=04.02.2026&amp;dst=100126&amp;field=134" TargetMode = "External"/><Relationship Id="rId9" Type="http://schemas.openxmlformats.org/officeDocument/2006/relationships/hyperlink" Target="https://login.consultant.ru/link/?req=doc&amp;base=RLAW071&amp;n=131960&amp;date=04.02.2026&amp;dst=100008&amp;field=134" TargetMode = "External"/><Relationship Id="rId10" Type="http://schemas.openxmlformats.org/officeDocument/2006/relationships/hyperlink" Target="https://login.consultant.ru/link/?req=doc&amp;base=RLAW071&amp;n=143000&amp;date=04.02.2026&amp;dst=100021&amp;field=134" TargetMode = "External"/><Relationship Id="rId11" Type="http://schemas.openxmlformats.org/officeDocument/2006/relationships/hyperlink" Target="https://login.consultant.ru/link/?req=doc&amp;base=RLAW071&amp;n=162967&amp;date=04.02.2026&amp;dst=100320&amp;field=134" TargetMode = "External"/><Relationship Id="rId12" Type="http://schemas.openxmlformats.org/officeDocument/2006/relationships/hyperlink" Target="https://login.consultant.ru/link/?req=doc&amp;base=RLAW071&amp;n=166437&amp;date=04.02.2026&amp;dst=100014&amp;field=134" TargetMode = "External"/><Relationship Id="rId13" Type="http://schemas.openxmlformats.org/officeDocument/2006/relationships/hyperlink" Target="https://login.consultant.ru/link/?req=doc&amp;base=RLAW071&amp;n=193742&amp;date=04.02.2026&amp;dst=100020&amp;field=134" TargetMode = "External"/><Relationship Id="rId14" Type="http://schemas.openxmlformats.org/officeDocument/2006/relationships/hyperlink" Target="https://login.consultant.ru/link/?req=doc&amp;base=RLAW071&amp;n=225738&amp;date=04.02.2026&amp;dst=100008&amp;field=134" TargetMode = "External"/><Relationship Id="rId15" Type="http://schemas.openxmlformats.org/officeDocument/2006/relationships/hyperlink" Target="https://login.consultant.ru/link/?req=doc&amp;base=RLAW071&amp;n=225758&amp;date=04.02.2026&amp;dst=100116&amp;field=134" TargetMode = "External"/><Relationship Id="rId16" Type="http://schemas.openxmlformats.org/officeDocument/2006/relationships/hyperlink" Target="https://login.consultant.ru/link/?req=doc&amp;base=RLAW071&amp;n=247734&amp;date=04.02.2026&amp;dst=100008&amp;field=134" TargetMode = "External"/><Relationship Id="rId17" Type="http://schemas.openxmlformats.org/officeDocument/2006/relationships/hyperlink" Target="https://login.consultant.ru/link/?req=doc&amp;base=RLAW071&amp;n=266125&amp;date=04.02.2026&amp;dst=100008&amp;field=134" TargetMode = "External"/><Relationship Id="rId18" Type="http://schemas.openxmlformats.org/officeDocument/2006/relationships/hyperlink" Target="https://login.consultant.ru/link/?req=doc&amp;base=RLAW071&amp;n=271291&amp;date=04.02.2026&amp;dst=100008&amp;field=134" TargetMode = "External"/><Relationship Id="rId19" Type="http://schemas.openxmlformats.org/officeDocument/2006/relationships/hyperlink" Target="https://login.consultant.ru/link/?req=doc&amp;base=RLAW071&amp;n=308709&amp;date=04.02.2026&amp;dst=100036&amp;field=134" TargetMode = "External"/><Relationship Id="rId20" Type="http://schemas.openxmlformats.org/officeDocument/2006/relationships/hyperlink" Target="https://login.consultant.ru/link/?req=doc&amp;base=RLAW071&amp;n=340182&amp;date=04.02.2026&amp;dst=100030&amp;field=134" TargetMode = "External"/><Relationship Id="rId21" Type="http://schemas.openxmlformats.org/officeDocument/2006/relationships/hyperlink" Target="https://login.consultant.ru/link/?req=doc&amp;base=RLAW071&amp;n=338242&amp;date=04.02.2026&amp;dst=100008&amp;field=134" TargetMode = "External"/><Relationship Id="rId22" Type="http://schemas.openxmlformats.org/officeDocument/2006/relationships/hyperlink" Target="https://login.consultant.ru/link/?req=doc&amp;base=RLAW071&amp;n=363773&amp;date=04.02.2026&amp;dst=100044&amp;field=134" TargetMode = "External"/><Relationship Id="rId23" Type="http://schemas.openxmlformats.org/officeDocument/2006/relationships/hyperlink" Target="https://login.consultant.ru/link/?req=doc&amp;base=RLAW071&amp;n=378649&amp;date=04.02.2026&amp;dst=100019&amp;field=134" TargetMode = "External"/><Relationship Id="rId24" Type="http://schemas.openxmlformats.org/officeDocument/2006/relationships/hyperlink" Target="https://login.consultant.ru/link/?req=doc&amp;base=RLAW071&amp;n=379973&amp;date=04.02.2026&amp;dst=100008&amp;field=134" TargetMode = "External"/><Relationship Id="rId25" Type="http://schemas.openxmlformats.org/officeDocument/2006/relationships/hyperlink" Target="https://login.consultant.ru/link/?req=doc&amp;base=RLAW071&amp;n=396977&amp;date=04.02.2026&amp;dst=100008&amp;field=134" TargetMode = "External"/><Relationship Id="rId26" Type="http://schemas.openxmlformats.org/officeDocument/2006/relationships/hyperlink" Target="https://login.consultant.ru/link/?req=doc&amp;base=RLAW071&amp;n=193742&amp;date=04.02.2026&amp;dst=100021&amp;field=134" TargetMode = "External"/><Relationship Id="rId27" Type="http://schemas.openxmlformats.org/officeDocument/2006/relationships/hyperlink" Target="https://login.consultant.ru/link/?req=doc&amp;base=RLAW071&amp;n=131960&amp;date=04.02.2026&amp;dst=100009&amp;field=134" TargetMode = "External"/><Relationship Id="rId28" Type="http://schemas.openxmlformats.org/officeDocument/2006/relationships/hyperlink" Target="https://login.consultant.ru/link/?req=doc&amp;base=RLAW071&amp;n=396977&amp;date=04.02.2026&amp;dst=100009&amp;field=134" TargetMode = "External"/><Relationship Id="rId29" Type="http://schemas.openxmlformats.org/officeDocument/2006/relationships/hyperlink" Target="https://login.consultant.ru/link/?req=doc&amp;base=RLAW071&amp;n=266125&amp;date=04.02.2026&amp;dst=100009&amp;field=134" TargetMode = "External"/><Relationship Id="rId30" Type="http://schemas.openxmlformats.org/officeDocument/2006/relationships/hyperlink" Target="https://login.consultant.ru/link/?req=doc&amp;base=RLAW071&amp;n=193742&amp;date=04.02.2026&amp;dst=100023&amp;field=134" TargetMode = "External"/><Relationship Id="rId31" Type="http://schemas.openxmlformats.org/officeDocument/2006/relationships/hyperlink" Target="https://login.consultant.ru/link/?req=doc&amp;base=RLAW071&amp;n=193742&amp;date=04.02.2026&amp;dst=100024&amp;field=134" TargetMode = "External"/><Relationship Id="rId32" Type="http://schemas.openxmlformats.org/officeDocument/2006/relationships/hyperlink" Target="https://login.consultant.ru/link/?req=doc&amp;base=RLAW071&amp;n=266125&amp;date=04.02.2026&amp;dst=100011&amp;field=134" TargetMode = "External"/><Relationship Id="rId33" Type="http://schemas.openxmlformats.org/officeDocument/2006/relationships/hyperlink" Target="https://login.consultant.ru/link/?req=doc&amp;base=RLAW071&amp;n=266125&amp;date=04.02.2026&amp;dst=100012&amp;field=134" TargetMode = "External"/><Relationship Id="rId34" Type="http://schemas.openxmlformats.org/officeDocument/2006/relationships/hyperlink" Target="https://login.consultant.ru/link/?req=doc&amp;base=RLAW071&amp;n=193742&amp;date=04.02.2026&amp;dst=100026&amp;field=134" TargetMode = "External"/><Relationship Id="rId35" Type="http://schemas.openxmlformats.org/officeDocument/2006/relationships/hyperlink" Target="https://login.consultant.ru/link/?req=doc&amp;base=RLAW071&amp;n=266125&amp;date=04.02.2026&amp;dst=100013&amp;field=134" TargetMode = "External"/><Relationship Id="rId36" Type="http://schemas.openxmlformats.org/officeDocument/2006/relationships/hyperlink" Target="https://login.consultant.ru/link/?req=doc&amp;base=RLAW071&amp;n=271291&amp;date=04.02.2026&amp;dst=100009&amp;field=134" TargetMode = "External"/><Relationship Id="rId37" Type="http://schemas.openxmlformats.org/officeDocument/2006/relationships/hyperlink" Target="https://login.consultant.ru/link/?req=doc&amp;base=RLAW071&amp;n=418872&amp;date=04.02.2026&amp;dst=100073&amp;field=134" TargetMode = "External"/><Relationship Id="rId38" Type="http://schemas.openxmlformats.org/officeDocument/2006/relationships/hyperlink" Target="https://login.consultant.ru/link/?req=doc&amp;base=RLAW071&amp;n=266125&amp;date=04.02.2026&amp;dst=100014&amp;field=134" TargetMode = "External"/><Relationship Id="rId39" Type="http://schemas.openxmlformats.org/officeDocument/2006/relationships/hyperlink" Target="https://login.consultant.ru/link/?req=doc&amp;base=RLAW071&amp;n=308709&amp;date=04.02.2026&amp;dst=100037&amp;field=134" TargetMode = "External"/><Relationship Id="rId40" Type="http://schemas.openxmlformats.org/officeDocument/2006/relationships/hyperlink" Target="https://login.consultant.ru/link/?req=doc&amp;base=RLAW071&amp;n=379973&amp;date=04.02.2026&amp;dst=100009&amp;field=134" TargetMode = "External"/><Relationship Id="rId41" Type="http://schemas.openxmlformats.org/officeDocument/2006/relationships/hyperlink" Target="https://login.consultant.ru/link/?req=doc&amp;base=RLAW071&amp;n=247734&amp;date=04.02.2026&amp;dst=100009&amp;field=134" TargetMode = "External"/><Relationship Id="rId42" Type="http://schemas.openxmlformats.org/officeDocument/2006/relationships/hyperlink" Target="https://login.consultant.ru/link/?req=doc&amp;base=RLAW071&amp;n=266125&amp;date=04.02.2026&amp;dst=100015&amp;field=134" TargetMode = "External"/><Relationship Id="rId43" Type="http://schemas.openxmlformats.org/officeDocument/2006/relationships/hyperlink" Target="https://login.consultant.ru/link/?req=doc&amp;base=RLAW071&amp;n=338242&amp;date=04.02.2026&amp;dst=100009&amp;field=134" TargetMode = "External"/><Relationship Id="rId44" Type="http://schemas.openxmlformats.org/officeDocument/2006/relationships/hyperlink" Target="https://login.consultant.ru/link/?req=doc&amp;base=RLAW071&amp;n=379973&amp;date=04.02.2026&amp;dst=100011&amp;field=134" TargetMode = "External"/><Relationship Id="rId45" Type="http://schemas.openxmlformats.org/officeDocument/2006/relationships/hyperlink" Target="https://login.consultant.ru/link/?req=doc&amp;base=RLAW071&amp;n=308709&amp;date=04.02.2026&amp;dst=100039&amp;field=134" TargetMode = "External"/><Relationship Id="rId46" Type="http://schemas.openxmlformats.org/officeDocument/2006/relationships/hyperlink" Target="https://login.consultant.ru/link/?req=doc&amp;base=RLAW071&amp;n=308709&amp;date=04.02.2026&amp;dst=100040&amp;field=134" TargetMode = "External"/><Relationship Id="rId47" Type="http://schemas.openxmlformats.org/officeDocument/2006/relationships/hyperlink" Target="https://login.consultant.ru/link/?req=doc&amp;base=RLAW071&amp;n=271291&amp;date=04.02.2026&amp;dst=100010&amp;field=134" TargetMode = "External"/><Relationship Id="rId48" Type="http://schemas.openxmlformats.org/officeDocument/2006/relationships/hyperlink" Target="https://login.consultant.ru/link/?req=doc&amp;base=RLAW071&amp;n=271291&amp;date=04.02.2026&amp;dst=100012&amp;field=134" TargetMode = "External"/><Relationship Id="rId49" Type="http://schemas.openxmlformats.org/officeDocument/2006/relationships/hyperlink" Target="https://login.consultant.ru/link/?req=doc&amp;base=RLAW071&amp;n=379973&amp;date=04.02.2026&amp;dst=100013&amp;field=134" TargetMode = "External"/><Relationship Id="rId50" Type="http://schemas.openxmlformats.org/officeDocument/2006/relationships/hyperlink" Target="https://login.consultant.ru/link/?req=doc&amp;base=RLAW071&amp;n=378649&amp;date=04.02.2026&amp;dst=100020&amp;field=134" TargetMode = "External"/><Relationship Id="rId51" Type="http://schemas.openxmlformats.org/officeDocument/2006/relationships/hyperlink" Target="https://login.consultant.ru/link/?req=doc&amp;base=RLAW071&amp;n=396977&amp;date=04.02.2026&amp;dst=100010&amp;field=134" TargetMode = "External"/><Relationship Id="rId52" Type="http://schemas.openxmlformats.org/officeDocument/2006/relationships/hyperlink" Target="https://login.consultant.ru/link/?req=doc&amp;base=RLAW071&amp;n=193742&amp;date=04.02.2026&amp;dst=100038&amp;field=134" TargetMode = "External"/><Relationship Id="rId53" Type="http://schemas.openxmlformats.org/officeDocument/2006/relationships/hyperlink" Target="https://login.consultant.ru/link/?req=doc&amp;base=RLAW071&amp;n=378649&amp;date=04.02.2026&amp;dst=100021&amp;field=134" TargetMode = "External"/><Relationship Id="rId54" Type="http://schemas.openxmlformats.org/officeDocument/2006/relationships/hyperlink" Target="https://login.consultant.ru/link/?req=doc&amp;base=RLAW071&amp;n=378649&amp;date=04.02.2026&amp;dst=100021&amp;field=134" TargetMode = "External"/><Relationship Id="rId55" Type="http://schemas.openxmlformats.org/officeDocument/2006/relationships/hyperlink" Target="https://login.consultant.ru/link/?req=doc&amp;base=RLAW071&amp;n=193742&amp;date=04.02.2026&amp;dst=100039&amp;field=134" TargetMode = "External"/><Relationship Id="rId56" Type="http://schemas.openxmlformats.org/officeDocument/2006/relationships/hyperlink" Target="https://login.consultant.ru/link/?req=doc&amp;base=LAW&amp;n=523242&amp;date=04.02.2026" TargetMode = "External"/><Relationship Id="rId57" Type="http://schemas.openxmlformats.org/officeDocument/2006/relationships/hyperlink" Target="https://login.consultant.ru/link/?req=doc&amp;base=RLAW071&amp;n=266125&amp;date=04.02.2026&amp;dst=100034&amp;field=134" TargetMode = "External"/><Relationship Id="rId58" Type="http://schemas.openxmlformats.org/officeDocument/2006/relationships/hyperlink" Target="https://login.consultant.ru/link/?req=doc&amp;base=RLAW071&amp;n=379973&amp;date=04.02.2026&amp;dst=100015&amp;field=134" TargetMode = "External"/><Relationship Id="rId59" Type="http://schemas.openxmlformats.org/officeDocument/2006/relationships/hyperlink" Target="https://login.consultant.ru/link/?req=doc&amp;base=RLAW071&amp;n=396977&amp;date=04.02.2026&amp;dst=100011&amp;field=134" TargetMode = "External"/><Relationship Id="rId60" Type="http://schemas.openxmlformats.org/officeDocument/2006/relationships/hyperlink" Target="https://login.consultant.ru/link/?req=doc&amp;base=RLAW071&amp;n=266125&amp;date=04.02.2026&amp;dst=100036&amp;field=134" TargetMode = "External"/><Relationship Id="rId61" Type="http://schemas.openxmlformats.org/officeDocument/2006/relationships/hyperlink" Target="https://login.consultant.ru/link/?req=doc&amp;base=RLAW071&amp;n=266125&amp;date=04.02.2026&amp;dst=100037&amp;field=134" TargetMode = "External"/><Relationship Id="rId62" Type="http://schemas.openxmlformats.org/officeDocument/2006/relationships/hyperlink" Target="https://login.consultant.ru/link/?req=doc&amp;base=RLAW071&amp;n=266125&amp;date=04.02.2026&amp;dst=100039&amp;field=134" TargetMode = "External"/><Relationship Id="rId63" Type="http://schemas.openxmlformats.org/officeDocument/2006/relationships/hyperlink" Target="https://login.consultant.ru/link/?req=doc&amp;base=RLAW071&amp;n=225738&amp;date=04.02.2026&amp;dst=100012&amp;field=134" TargetMode = "External"/><Relationship Id="rId64" Type="http://schemas.openxmlformats.org/officeDocument/2006/relationships/hyperlink" Target="https://login.consultant.ru/link/?req=doc&amp;base=LAW&amp;n=494960&amp;date=04.02.2026" TargetMode = "External"/><Relationship Id="rId65" Type="http://schemas.openxmlformats.org/officeDocument/2006/relationships/hyperlink" Target="https://login.consultant.ru/link/?req=doc&amp;base=RLAW071&amp;n=193742&amp;date=04.02.2026&amp;dst=100023&amp;field=134" TargetMode = "External"/><Relationship Id="rId66" Type="http://schemas.openxmlformats.org/officeDocument/2006/relationships/hyperlink" Target="https://login.consultant.ru/link/?req=doc&amp;base=RLAW071&amp;n=193742&amp;date=04.02.2026&amp;dst=100023&amp;field=134" TargetMode = "External"/><Relationship Id="rId67" Type="http://schemas.openxmlformats.org/officeDocument/2006/relationships/hyperlink" Target="https://login.consultant.ru/link/?req=doc&amp;base=RLAW071&amp;n=418872&amp;date=04.02.2026&amp;dst=100341&amp;field=134" TargetMode = "External"/><Relationship Id="rId68" Type="http://schemas.openxmlformats.org/officeDocument/2006/relationships/hyperlink" Target="https://login.consultant.ru/link/?req=doc&amp;base=RLAW071&amp;n=162967&amp;date=04.02.2026&amp;dst=100321&amp;field=134" TargetMode = "External"/><Relationship Id="rId69" Type="http://schemas.openxmlformats.org/officeDocument/2006/relationships/hyperlink" Target="https://login.consultant.ru/link/?req=doc&amp;base=RLAW071&amp;n=193742&amp;date=04.02.2026&amp;dst=100023&amp;field=134" TargetMode = "External"/><Relationship Id="rId70" Type="http://schemas.openxmlformats.org/officeDocument/2006/relationships/hyperlink" Target="https://login.consultant.ru/link/?req=doc&amp;base=RLAW071&amp;n=249576&amp;date=04.02.2026&amp;dst=100031&amp;field=134" TargetMode = "External"/><Relationship Id="rId71" Type="http://schemas.openxmlformats.org/officeDocument/2006/relationships/hyperlink" Target="https://login.consultant.ru/link/?req=doc&amp;base=RLAW071&amp;n=417459&amp;date=04.02.2026" TargetMode = "External"/><Relationship Id="rId72" Type="http://schemas.openxmlformats.org/officeDocument/2006/relationships/hyperlink" Target="https://login.consultant.ru/link/?req=doc&amp;base=RLAW071&amp;n=247734&amp;date=04.02.2026&amp;dst=100010&amp;field=134" TargetMode = "External"/><Relationship Id="rId73" Type="http://schemas.openxmlformats.org/officeDocument/2006/relationships/hyperlink" Target="https://login.consultant.ru/link/?req=doc&amp;base=RLAW071&amp;n=379973&amp;date=04.02.2026&amp;dst=100016&amp;field=134" TargetMode = "External"/><Relationship Id="rId74" Type="http://schemas.openxmlformats.org/officeDocument/2006/relationships/hyperlink" Target="https://login.consultant.ru/link/?req=doc&amp;base=RLAW071&amp;n=247734&amp;date=04.02.2026&amp;dst=100010&amp;field=134" TargetMode = "External"/><Relationship Id="rId75" Type="http://schemas.openxmlformats.org/officeDocument/2006/relationships/hyperlink" Target="https://login.consultant.ru/link/?req=doc&amp;base=RLAW071&amp;n=379973&amp;date=04.02.2026&amp;dst=100016&amp;field=134" TargetMode = "External"/><Relationship Id="rId76" Type="http://schemas.openxmlformats.org/officeDocument/2006/relationships/hyperlink" Target="https://login.consultant.ru/link/?req=doc&amp;base=RLAW071&amp;n=407243&amp;date=04.02.2026&amp;dst=100136&amp;field=134" TargetMode = "External"/><Relationship Id="rId77" Type="http://schemas.openxmlformats.org/officeDocument/2006/relationships/hyperlink" Target="https://login.consultant.ru/link/?req=doc&amp;base=RLAW071&amp;n=407243&amp;date=04.02.2026&amp;dst=100142&amp;field=134" TargetMode = "External"/><Relationship Id="rId78" Type="http://schemas.openxmlformats.org/officeDocument/2006/relationships/hyperlink" Target="https://login.consultant.ru/link/?req=doc&amp;base=RLAW071&amp;n=363773&amp;date=04.02.2026&amp;dst=100045&amp;field=134" TargetMode = "External"/><Relationship Id="rId79" Type="http://schemas.openxmlformats.org/officeDocument/2006/relationships/hyperlink" Target="https://login.consultant.ru/link/?req=doc&amp;base=RLAW071&amp;n=266125&amp;date=04.02.2026&amp;dst=100041&amp;field=134" TargetMode = "External"/><Relationship Id="rId80" Type="http://schemas.openxmlformats.org/officeDocument/2006/relationships/hyperlink" Target="https://login.consultant.ru/link/?req=doc&amp;base=RLAW071&amp;n=247734&amp;date=04.02.2026&amp;dst=100011&amp;field=134" TargetMode = "External"/><Relationship Id="rId81" Type="http://schemas.openxmlformats.org/officeDocument/2006/relationships/hyperlink" Target="https://login.consultant.ru/link/?req=doc&amp;base=RLAW071&amp;n=266125&amp;date=04.02.2026&amp;dst=100042&amp;field=134" TargetMode = "External"/><Relationship Id="rId82" Type="http://schemas.openxmlformats.org/officeDocument/2006/relationships/hyperlink" Target="https://login.consultant.ru/link/?req=doc&amp;base=RLAW071&amp;n=391834&amp;date=04.02.2026&amp;dst=100013&amp;field=134" TargetMode = "External"/><Relationship Id="rId83" Type="http://schemas.openxmlformats.org/officeDocument/2006/relationships/hyperlink" Target="https://login.consultant.ru/link/?req=doc&amp;base=RLAW071&amp;n=329283&amp;date=04.02.2026&amp;dst=100129&amp;field=134" TargetMode = "External"/><Relationship Id="rId84" Type="http://schemas.openxmlformats.org/officeDocument/2006/relationships/hyperlink" Target="https://login.consultant.ru/link/?req=doc&amp;base=RLAW071&amp;n=408666&amp;date=04.02.2026&amp;dst=101737&amp;field=134" TargetMode = "External"/><Relationship Id="rId85" Type="http://schemas.openxmlformats.org/officeDocument/2006/relationships/hyperlink" Target="https://login.consultant.ru/link/?req=doc&amp;base=RLAW071&amp;n=329283&amp;date=04.02.2026&amp;dst=100129&amp;field=134" TargetMode = "External"/><Relationship Id="rId86" Type="http://schemas.openxmlformats.org/officeDocument/2006/relationships/hyperlink" Target="https://login.consultant.ru/link/?req=doc&amp;base=RLAW071&amp;n=193742&amp;date=04.02.2026&amp;dst=100044&amp;field=134" TargetMode = "External"/><Relationship Id="rId87" Type="http://schemas.openxmlformats.org/officeDocument/2006/relationships/hyperlink" Target="https://login.consultant.ru/link/?req=doc&amp;base=RLAW071&amp;n=271291&amp;date=04.02.2026&amp;dst=100013&amp;field=134" TargetMode = "External"/><Relationship Id="rId88" Type="http://schemas.openxmlformats.org/officeDocument/2006/relationships/hyperlink" Target="https://login.consultant.ru/link/?req=doc&amp;base=RLAW071&amp;n=340182&amp;date=04.02.2026&amp;dst=100031&amp;field=134" TargetMode = "External"/><Relationship Id="rId89" Type="http://schemas.openxmlformats.org/officeDocument/2006/relationships/hyperlink" Target="https://login.consultant.ru/link/?req=doc&amp;base=RLAW071&amp;n=193742&amp;date=04.02.2026&amp;dst=100047&amp;field=134" TargetMode = "External"/><Relationship Id="rId90" Type="http://schemas.openxmlformats.org/officeDocument/2006/relationships/hyperlink" Target="https://login.consultant.ru/link/?req=doc&amp;base=RLAW071&amp;n=378649&amp;date=04.02.2026&amp;dst=100022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Свердловской области от 15.06.2011 N 38-ОЗ
(ред. от 27.02.2025)
"Об организации и обеспечении отдыха и оздоровления детей в Свердловской области"
(принят Областной Думой Законодательного Собрания Свердловской области 18.05.2011)</dc:title>
  <dcterms:created xsi:type="dcterms:W3CDTF">2026-02-04T04:02:08Z</dcterms:created>
</cp:coreProperties>
</file>